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D87D" w14:textId="77777777" w:rsidR="00FE1519" w:rsidRDefault="00FE1519" w:rsidP="001E6534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</w:p>
    <w:p w14:paraId="69322246" w14:textId="73FD2FCE" w:rsidR="00856976" w:rsidRPr="001E6534" w:rsidRDefault="001E6534" w:rsidP="001E6534">
      <w:pPr>
        <w:spacing w:after="120" w:line="240" w:lineRule="auto"/>
        <w:jc w:val="both"/>
        <w:rPr>
          <w:b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>Ministry of Higher Education, Science, and Technology</w:t>
      </w:r>
      <w:r w:rsidRPr="001E6534">
        <w:rPr>
          <w:b/>
          <w:bCs/>
          <w:iCs/>
          <w:sz w:val="24"/>
          <w:lang w:val="en-GB"/>
        </w:rPr>
        <w:cr/>
      </w:r>
      <w:r w:rsidR="00856976" w:rsidRPr="00856976">
        <w:rPr>
          <w:b/>
          <w:bCs/>
          <w:iCs/>
          <w:sz w:val="24"/>
          <w:lang w:val="en-GB"/>
        </w:rPr>
        <w:t xml:space="preserve">Strengthen University Teaching Hospitals in the Fight against COVID-19 and Pandemic Preparedness  </w:t>
      </w:r>
    </w:p>
    <w:p w14:paraId="56E36135" w14:textId="77777777" w:rsidR="001E6534" w:rsidRDefault="001E6534" w:rsidP="00CC5552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 xml:space="preserve">Procurement of Medical Equipment for ICU for severe COVID-19 Cases/Infectious Disease and BSL3 Laboratory for Virology Diagnostics (UNHAS), Makassar, South Sulawesi, Republic of Indonesia </w:t>
      </w:r>
    </w:p>
    <w:p w14:paraId="4E82FCA6" w14:textId="6C24B291" w:rsidR="00837C0F" w:rsidRDefault="00837C0F" w:rsidP="00CC5552">
      <w:pPr>
        <w:spacing w:after="120" w:line="240" w:lineRule="auto"/>
        <w:jc w:val="both"/>
        <w:rPr>
          <w:b/>
          <w:sz w:val="24"/>
          <w:lang w:val="pt-PT"/>
        </w:rPr>
      </w:pPr>
      <w:r w:rsidRPr="00E94F2A">
        <w:rPr>
          <w:b/>
          <w:sz w:val="24"/>
          <w:lang w:val="pt-PT"/>
        </w:rPr>
        <w:t xml:space="preserve">ICB No. </w:t>
      </w:r>
      <w:r w:rsidRPr="00837C0F">
        <w:rPr>
          <w:b/>
          <w:sz w:val="24"/>
          <w:lang w:val="pt-PT"/>
        </w:rPr>
        <w:t>EU-UNHAS-48511-GOODS1 / KfW Tender ID: 511657</w:t>
      </w:r>
    </w:p>
    <w:p w14:paraId="1CF10F60" w14:textId="0E1FBB8C" w:rsidR="00CC5552" w:rsidRPr="00837C0F" w:rsidRDefault="00CC5552" w:rsidP="00CC5552">
      <w:pPr>
        <w:spacing w:after="120" w:line="240" w:lineRule="auto"/>
        <w:jc w:val="both"/>
        <w:rPr>
          <w:b/>
          <w:sz w:val="24"/>
          <w:u w:val="single"/>
          <w:lang w:val="pt-PT"/>
        </w:rPr>
      </w:pPr>
      <w:r w:rsidRPr="00837C0F">
        <w:rPr>
          <w:b/>
          <w:sz w:val="24"/>
          <w:u w:val="single"/>
          <w:lang w:val="pt-PT"/>
        </w:rPr>
        <w:t xml:space="preserve">Circular </w:t>
      </w:r>
      <w:r w:rsidR="002309FE">
        <w:rPr>
          <w:b/>
          <w:sz w:val="24"/>
          <w:u w:val="single"/>
          <w:lang w:val="pt-PT"/>
        </w:rPr>
        <w:t>4</w:t>
      </w: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552"/>
        <w:gridCol w:w="8090"/>
        <w:gridCol w:w="5812"/>
      </w:tblGrid>
      <w:tr w:rsidR="00CC5552" w:rsidRPr="00E12FEB" w14:paraId="6E1B5D49" w14:textId="77777777" w:rsidTr="00612398">
        <w:trPr>
          <w:tblHeader/>
        </w:trPr>
        <w:tc>
          <w:tcPr>
            <w:tcW w:w="552" w:type="dxa"/>
            <w:shd w:val="clear" w:color="auto" w:fill="F2F2F2" w:themeFill="background1" w:themeFillShade="F2"/>
          </w:tcPr>
          <w:p w14:paraId="66E7A7FF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N°</w:t>
            </w:r>
          </w:p>
        </w:tc>
        <w:tc>
          <w:tcPr>
            <w:tcW w:w="8090" w:type="dxa"/>
            <w:shd w:val="clear" w:color="auto" w:fill="F2F2F2" w:themeFill="background1" w:themeFillShade="F2"/>
          </w:tcPr>
          <w:p w14:paraId="6024BE79" w14:textId="77777777" w:rsidR="00CC5552" w:rsidRPr="00E12FEB" w:rsidRDefault="00CC5552" w:rsidP="0024048A">
            <w:pPr>
              <w:spacing w:before="40" w:after="40"/>
              <w:jc w:val="both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Question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CAC03D1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Answer</w:t>
            </w:r>
          </w:p>
        </w:tc>
      </w:tr>
      <w:tr w:rsidR="00CC5552" w:rsidRPr="002309FE" w14:paraId="744B7E35" w14:textId="77777777" w:rsidTr="00612398">
        <w:tc>
          <w:tcPr>
            <w:tcW w:w="552" w:type="dxa"/>
          </w:tcPr>
          <w:p w14:paraId="2AD6BD2C" w14:textId="02337A9D" w:rsidR="00CC5552" w:rsidRPr="00E12FEB" w:rsidRDefault="00D2409B" w:rsidP="0024048A">
            <w:pPr>
              <w:spacing w:before="40" w:after="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2309FE">
              <w:rPr>
                <w:rFonts w:cstheme="minorHAnsi"/>
                <w:lang w:val="en-GB"/>
              </w:rPr>
              <w:t>1</w:t>
            </w:r>
          </w:p>
        </w:tc>
        <w:tc>
          <w:tcPr>
            <w:tcW w:w="8090" w:type="dxa"/>
          </w:tcPr>
          <w:p w14:paraId="113DAABC" w14:textId="474B1E91" w:rsidR="007C28D8" w:rsidRPr="007C28D8" w:rsidRDefault="005D1387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5D1387">
              <w:rPr>
                <w:rFonts w:cstheme="minorHAnsi"/>
                <w:lang w:val="en-US"/>
              </w:rPr>
              <w:t>On Form ELI - 1.2: JV Bidder Information Form, is the signature of only the Bidder, or only the JV Member, or is the signature of both the Bidder and the JV Member?</w:t>
            </w:r>
          </w:p>
          <w:p w14:paraId="0B23FA02" w14:textId="28C78AAB" w:rsidR="008F746C" w:rsidRPr="001E6534" w:rsidRDefault="008F746C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14:paraId="755C41DC" w14:textId="3C3E4B74" w:rsidR="00697827" w:rsidRDefault="00AD33EA" w:rsidP="00AD33EA">
            <w:pPr>
              <w:spacing w:before="80" w:after="40"/>
              <w:jc w:val="both"/>
              <w:rPr>
                <w:rFonts w:ascii="Calibri" w:hAnsi="Calibri"/>
                <w:i/>
                <w:iCs/>
                <w:lang w:val="en-US"/>
              </w:rPr>
            </w:pPr>
            <w:r>
              <w:rPr>
                <w:rFonts w:ascii="Calibri" w:hAnsi="Calibri"/>
                <w:lang w:val="en-US"/>
              </w:rPr>
              <w:t>Please</w:t>
            </w:r>
            <w:r w:rsidRPr="00AD33EA">
              <w:rPr>
                <w:rFonts w:ascii="Calibri" w:hAnsi="Calibri"/>
                <w:lang w:val="en-US"/>
              </w:rPr>
              <w:t xml:space="preserve"> refer to the Bidding Document, Section I [Instructions to Bidders], </w:t>
            </w:r>
            <w:r>
              <w:rPr>
                <w:rFonts w:ascii="Calibri" w:hAnsi="Calibri"/>
                <w:lang w:val="en-US"/>
              </w:rPr>
              <w:t>20</w:t>
            </w:r>
            <w:r w:rsidRPr="00AD33EA">
              <w:rPr>
                <w:rFonts w:ascii="Calibri" w:hAnsi="Calibri"/>
                <w:lang w:val="en-US"/>
              </w:rPr>
              <w:t xml:space="preserve"> [Format and Signing of Bid], 20.3 </w:t>
            </w:r>
            <w:r>
              <w:rPr>
                <w:rFonts w:ascii="Calibri" w:hAnsi="Calibri"/>
                <w:lang w:val="en-US"/>
              </w:rPr>
              <w:t>“</w:t>
            </w:r>
            <w:r w:rsidRPr="00697827">
              <w:rPr>
                <w:rFonts w:ascii="Calibri" w:hAnsi="Calibri"/>
                <w:i/>
                <w:iCs/>
                <w:lang w:val="en-US"/>
              </w:rPr>
              <w:t xml:space="preserve">In case the Bidder is a JV, </w:t>
            </w:r>
            <w:r w:rsidRPr="00697827">
              <w:rPr>
                <w:rFonts w:ascii="Calibri" w:hAnsi="Calibri"/>
                <w:i/>
                <w:iCs/>
                <w:u w:val="single"/>
                <w:lang w:val="en-US"/>
              </w:rPr>
              <w:t xml:space="preserve">the Bid shall be </w:t>
            </w:r>
            <w:r w:rsidRPr="00697827">
              <w:rPr>
                <w:rFonts w:ascii="Calibri" w:hAnsi="Calibri"/>
                <w:b/>
                <w:bCs/>
                <w:i/>
                <w:iCs/>
                <w:u w:val="single"/>
                <w:lang w:val="en-US"/>
              </w:rPr>
              <w:t>signed by an authorized representative of the JV on behalf of the JV</w:t>
            </w:r>
            <w:r w:rsidRPr="00697827">
              <w:rPr>
                <w:rFonts w:ascii="Calibri" w:hAnsi="Calibri"/>
                <w:i/>
                <w:iCs/>
                <w:u w:val="single"/>
                <w:lang w:val="en-US"/>
              </w:rPr>
              <w:t xml:space="preserve">, and so as to be legally binding on all the members as </w:t>
            </w:r>
            <w:r w:rsidRPr="00697827">
              <w:rPr>
                <w:rFonts w:ascii="Calibri" w:hAnsi="Calibri"/>
                <w:b/>
                <w:bCs/>
                <w:i/>
                <w:iCs/>
                <w:u w:val="single"/>
                <w:lang w:val="en-US"/>
              </w:rPr>
              <w:t>evidenced by a power of attorney signed by their legally authorized representatives</w:t>
            </w:r>
            <w:r w:rsidRPr="00697827">
              <w:rPr>
                <w:rFonts w:ascii="Calibri" w:hAnsi="Calibri"/>
                <w:i/>
                <w:iCs/>
                <w:lang w:val="en-US"/>
              </w:rPr>
              <w:t xml:space="preserve">. </w:t>
            </w:r>
            <w:r w:rsidRPr="00697827">
              <w:rPr>
                <w:rFonts w:ascii="Calibri" w:hAnsi="Calibri"/>
                <w:b/>
                <w:bCs/>
                <w:i/>
                <w:iCs/>
                <w:u w:val="single"/>
                <w:lang w:val="en-US"/>
              </w:rPr>
              <w:t>If the JV has not been legally constituted</w:t>
            </w:r>
            <w:r w:rsidRPr="00697827">
              <w:rPr>
                <w:rFonts w:ascii="Calibri" w:hAnsi="Calibri"/>
                <w:i/>
                <w:iCs/>
                <w:u w:val="single"/>
                <w:lang w:val="en-US"/>
              </w:rPr>
              <w:t xml:space="preserve"> into a legally enforceable JV at the time of bidding, </w:t>
            </w:r>
            <w:r w:rsidRPr="00944DBC">
              <w:rPr>
                <w:rFonts w:ascii="Calibri" w:hAnsi="Calibri"/>
                <w:i/>
                <w:iCs/>
                <w:u w:val="single"/>
                <w:lang w:val="en-US"/>
              </w:rPr>
              <w:t>then the Bid shall be signed by every member of the proposed JV</w:t>
            </w:r>
            <w:r w:rsidR="00697827">
              <w:rPr>
                <w:rFonts w:ascii="Calibri" w:hAnsi="Calibri"/>
                <w:i/>
                <w:iCs/>
                <w:lang w:val="en-US"/>
              </w:rPr>
              <w:t>”</w:t>
            </w:r>
            <w:r w:rsidRPr="00697827">
              <w:rPr>
                <w:rFonts w:ascii="Calibri" w:hAnsi="Calibri"/>
                <w:i/>
                <w:iCs/>
                <w:lang w:val="en-US"/>
              </w:rPr>
              <w:t xml:space="preserve">, </w:t>
            </w:r>
          </w:p>
          <w:p w14:paraId="2FAE955F" w14:textId="02F9CE3C" w:rsidR="007C28D8" w:rsidRDefault="00697827" w:rsidP="00AD33EA">
            <w:pPr>
              <w:spacing w:before="80" w:after="40"/>
              <w:jc w:val="both"/>
              <w:rPr>
                <w:rFonts w:ascii="Calibri" w:hAnsi="Calibri"/>
                <w:lang w:val="en-US"/>
              </w:rPr>
            </w:pPr>
            <w:r w:rsidRPr="00697827">
              <w:rPr>
                <w:rFonts w:ascii="Calibri" w:hAnsi="Calibri"/>
                <w:lang w:val="en-US"/>
              </w:rPr>
              <w:t xml:space="preserve">Form ELI – 1.2, </w:t>
            </w:r>
            <w:r w:rsidR="00AD33EA" w:rsidRPr="00697827">
              <w:rPr>
                <w:rFonts w:ascii="Calibri" w:hAnsi="Calibri"/>
                <w:lang w:val="en-US"/>
              </w:rPr>
              <w:t>Section IV</w:t>
            </w:r>
            <w:r w:rsidR="00AD33EA" w:rsidRPr="00697827">
              <w:rPr>
                <w:rFonts w:ascii="Calibri" w:hAnsi="Calibri"/>
                <w:i/>
                <w:iCs/>
                <w:lang w:val="en-US"/>
              </w:rPr>
              <w:t xml:space="preserve"> [Bidding Forms],</w:t>
            </w:r>
            <w:r>
              <w:rPr>
                <w:rFonts w:ascii="Calibri" w:hAnsi="Calibri"/>
                <w:i/>
                <w:iCs/>
                <w:lang w:val="en-US"/>
              </w:rPr>
              <w:t xml:space="preserve"> </w:t>
            </w:r>
            <w:r w:rsidRPr="00697827">
              <w:rPr>
                <w:rFonts w:ascii="Calibri" w:hAnsi="Calibri"/>
                <w:i/>
                <w:iCs/>
                <w:lang w:val="en-US"/>
              </w:rPr>
              <w:t>Form ELI - 1.2: Bidder's JV Information Form</w:t>
            </w:r>
            <w:r>
              <w:rPr>
                <w:rFonts w:ascii="Calibri" w:hAnsi="Calibri"/>
                <w:i/>
                <w:iCs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refers to “</w:t>
            </w:r>
            <w:r w:rsidRPr="00697827">
              <w:rPr>
                <w:rFonts w:ascii="Calibri" w:hAnsi="Calibri"/>
                <w:i/>
                <w:iCs/>
                <w:lang w:val="en-US"/>
              </w:rPr>
              <w:t>the person signing the Bid</w:t>
            </w:r>
            <w:r>
              <w:rPr>
                <w:rFonts w:ascii="Calibri" w:hAnsi="Calibri"/>
                <w:lang w:val="en-US"/>
              </w:rPr>
              <w:t>” as follows.</w:t>
            </w:r>
          </w:p>
          <w:p w14:paraId="7D42ACB9" w14:textId="3CE170A4" w:rsidR="00697827" w:rsidRDefault="00697827" w:rsidP="00AD33EA">
            <w:pPr>
              <w:spacing w:before="80" w:after="40"/>
              <w:jc w:val="both"/>
              <w:rPr>
                <w:rFonts w:ascii="Calibri" w:hAnsi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876B59" wp14:editId="1F2DF1BA">
                  <wp:extent cx="3553460" cy="502285"/>
                  <wp:effectExtent l="0" t="0" r="8890" b="0"/>
                  <wp:docPr id="8926084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084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E60FD" w14:textId="39A2F92F" w:rsidR="00697827" w:rsidRPr="00697827" w:rsidRDefault="00697827" w:rsidP="00AD33EA">
            <w:pPr>
              <w:spacing w:before="80" w:after="40"/>
              <w:jc w:val="both"/>
              <w:rPr>
                <w:rFonts w:ascii="Calibri" w:hAnsi="Calibri"/>
                <w:lang w:val="en-US"/>
              </w:rPr>
            </w:pPr>
            <w:r w:rsidRPr="007C28D8">
              <w:rPr>
                <w:rFonts w:ascii="Calibri" w:hAnsi="Calibri"/>
                <w:lang w:val="en-US"/>
              </w:rPr>
              <w:t xml:space="preserve">With the intention to give an exact answer to the specific question, </w:t>
            </w:r>
            <w:r>
              <w:rPr>
                <w:rFonts w:ascii="Calibri" w:hAnsi="Calibri"/>
                <w:lang w:val="en-US"/>
              </w:rPr>
              <w:t>if the Bidder is a Joint Venture,</w:t>
            </w:r>
            <w:r>
              <w:rPr>
                <w:rFonts w:ascii="Calibri" w:hAnsi="Calibri"/>
                <w:lang w:val="en-US"/>
              </w:rPr>
              <w:t xml:space="preserve"> the </w:t>
            </w:r>
            <w:r w:rsidR="00944DBC">
              <w:rPr>
                <w:rFonts w:ascii="Calibri" w:hAnsi="Calibri"/>
                <w:lang w:val="en-US"/>
              </w:rPr>
              <w:t>Bid (as well as all documents forming the Bid, including but not limited to ELI – 1.2) shall be signed by “</w:t>
            </w:r>
            <w:r w:rsidR="00944DBC" w:rsidRPr="00697827">
              <w:rPr>
                <w:rFonts w:ascii="Calibri" w:hAnsi="Calibri"/>
                <w:b/>
                <w:bCs/>
                <w:i/>
                <w:iCs/>
                <w:u w:val="single"/>
                <w:lang w:val="en-US"/>
              </w:rPr>
              <w:t>an authorized representative of the JV on behalf of the JV</w:t>
            </w:r>
            <w:r w:rsidR="00944DBC" w:rsidRPr="00697827">
              <w:rPr>
                <w:rFonts w:ascii="Calibri" w:hAnsi="Calibri"/>
                <w:i/>
                <w:iCs/>
                <w:u w:val="single"/>
                <w:lang w:val="en-US"/>
              </w:rPr>
              <w:t xml:space="preserve">, </w:t>
            </w:r>
            <w:r w:rsidR="00944DBC">
              <w:rPr>
                <w:rFonts w:ascii="Calibri" w:hAnsi="Calibri"/>
                <w:i/>
                <w:iCs/>
                <w:u w:val="single"/>
                <w:lang w:val="en-US"/>
              </w:rPr>
              <w:t xml:space="preserve">(…) </w:t>
            </w:r>
            <w:r w:rsidR="00944DBC" w:rsidRPr="00697827">
              <w:rPr>
                <w:rFonts w:ascii="Calibri" w:hAnsi="Calibri"/>
                <w:i/>
                <w:iCs/>
                <w:u w:val="single"/>
                <w:lang w:val="en-US"/>
              </w:rPr>
              <w:t xml:space="preserve">as </w:t>
            </w:r>
            <w:r w:rsidR="00944DBC" w:rsidRPr="00697827">
              <w:rPr>
                <w:rFonts w:ascii="Calibri" w:hAnsi="Calibri"/>
                <w:b/>
                <w:bCs/>
                <w:i/>
                <w:iCs/>
                <w:u w:val="single"/>
                <w:lang w:val="en-US"/>
              </w:rPr>
              <w:t>evidenced by a power of attorney signed by their legally authorized representatives</w:t>
            </w:r>
            <w:r w:rsidR="00944DBC">
              <w:rPr>
                <w:rFonts w:ascii="Calibri" w:hAnsi="Calibri"/>
                <w:b/>
                <w:bCs/>
                <w:i/>
                <w:iCs/>
                <w:u w:val="single"/>
                <w:lang w:val="en-US"/>
              </w:rPr>
              <w:t>”</w:t>
            </w:r>
            <w:r w:rsidR="00944DBC">
              <w:rPr>
                <w:rFonts w:ascii="Calibri" w:hAnsi="Calibri"/>
                <w:lang w:val="en-US"/>
              </w:rPr>
              <w:t xml:space="preserve"> (this power of attorney shall be part of the Bid, clearly </w:t>
            </w:r>
            <w:r w:rsidR="00944DBC" w:rsidRPr="00944DBC">
              <w:rPr>
                <w:rFonts w:ascii="Calibri" w:hAnsi="Calibri"/>
                <w:lang w:val="en-US"/>
              </w:rPr>
              <w:t>confirm</w:t>
            </w:r>
            <w:r w:rsidR="00944DBC">
              <w:rPr>
                <w:rFonts w:ascii="Calibri" w:hAnsi="Calibri"/>
                <w:lang w:val="en-US"/>
              </w:rPr>
              <w:t>ing</w:t>
            </w:r>
            <w:r w:rsidR="00944DBC" w:rsidRPr="00944DBC">
              <w:rPr>
                <w:rFonts w:ascii="Calibri" w:hAnsi="Calibri"/>
                <w:lang w:val="en-US"/>
              </w:rPr>
              <w:t xml:space="preserve"> </w:t>
            </w:r>
            <w:r w:rsidR="00944DBC">
              <w:rPr>
                <w:rFonts w:ascii="Calibri" w:hAnsi="Calibri"/>
                <w:lang w:val="en-US"/>
              </w:rPr>
              <w:t>the</w:t>
            </w:r>
            <w:r w:rsidR="00944DBC" w:rsidRPr="00944DBC">
              <w:rPr>
                <w:rFonts w:ascii="Calibri" w:hAnsi="Calibri"/>
                <w:lang w:val="en-US"/>
              </w:rPr>
              <w:t xml:space="preserve"> authorization to sign on behalf of the </w:t>
            </w:r>
            <w:r w:rsidR="00944DBC">
              <w:rPr>
                <w:rFonts w:ascii="Calibri" w:hAnsi="Calibri"/>
                <w:lang w:val="en-US"/>
              </w:rPr>
              <w:t xml:space="preserve">JV as the </w:t>
            </w:r>
            <w:r w:rsidR="00944DBC" w:rsidRPr="00944DBC">
              <w:rPr>
                <w:rFonts w:ascii="Calibri" w:hAnsi="Calibri"/>
                <w:lang w:val="en-US"/>
              </w:rPr>
              <w:t>Bidder</w:t>
            </w:r>
            <w:r w:rsidR="00944DBC">
              <w:rPr>
                <w:rFonts w:ascii="Calibri" w:hAnsi="Calibri"/>
                <w:lang w:val="en-US"/>
              </w:rPr>
              <w:t>,</w:t>
            </w:r>
            <w:r w:rsidR="00944DBC" w:rsidRPr="00944DBC">
              <w:rPr>
                <w:rFonts w:ascii="Calibri" w:hAnsi="Calibri"/>
                <w:lang w:val="en-US"/>
              </w:rPr>
              <w:t xml:space="preserve"> </w:t>
            </w:r>
            <w:r w:rsidR="00944DBC">
              <w:rPr>
                <w:rFonts w:ascii="Calibri" w:hAnsi="Calibri"/>
                <w:lang w:val="en-US"/>
              </w:rPr>
              <w:t>to be</w:t>
            </w:r>
            <w:r w:rsidR="00944DBC" w:rsidRPr="00944DBC">
              <w:rPr>
                <w:rFonts w:ascii="Calibri" w:hAnsi="Calibri"/>
                <w:lang w:val="en-US"/>
              </w:rPr>
              <w:t xml:space="preserve"> established in the name of the signatory of the </w:t>
            </w:r>
            <w:r w:rsidR="00944DBC">
              <w:rPr>
                <w:rFonts w:ascii="Calibri" w:hAnsi="Calibri"/>
                <w:lang w:val="en-US"/>
              </w:rPr>
              <w:t>B</w:t>
            </w:r>
            <w:r w:rsidR="00944DBC" w:rsidRPr="00944DBC">
              <w:rPr>
                <w:rFonts w:ascii="Calibri" w:hAnsi="Calibri"/>
                <w:lang w:val="en-US"/>
              </w:rPr>
              <w:t>id</w:t>
            </w:r>
            <w:r w:rsidR="00944DBC">
              <w:rPr>
                <w:rFonts w:ascii="Calibri" w:hAnsi="Calibri"/>
                <w:lang w:val="en-US"/>
              </w:rPr>
              <w:t>)</w:t>
            </w:r>
            <w:r w:rsidR="00944DBC" w:rsidRPr="00944DBC">
              <w:rPr>
                <w:rFonts w:ascii="Calibri" w:hAnsi="Calibri"/>
                <w:lang w:val="en-US"/>
              </w:rPr>
              <w:t>.</w:t>
            </w:r>
          </w:p>
        </w:tc>
      </w:tr>
    </w:tbl>
    <w:p w14:paraId="05B63610" w14:textId="77777777" w:rsidR="00CC5552" w:rsidRPr="0065418B" w:rsidRDefault="00CC5552" w:rsidP="00CC5552">
      <w:pPr>
        <w:rPr>
          <w:lang w:val="en-US"/>
        </w:rPr>
      </w:pPr>
    </w:p>
    <w:p w14:paraId="6ED071A7" w14:textId="77777777" w:rsidR="002334E3" w:rsidRPr="0065418B" w:rsidRDefault="002334E3" w:rsidP="00CC5552">
      <w:pPr>
        <w:rPr>
          <w:lang w:val="en-US"/>
        </w:rPr>
      </w:pPr>
    </w:p>
    <w:sectPr w:rsidR="002334E3" w:rsidRPr="0065418B" w:rsidSect="00CC2D49">
      <w:pgSz w:w="16838" w:h="11906" w:orient="landscape"/>
      <w:pgMar w:top="851" w:right="110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52"/>
    <w:multiLevelType w:val="multilevel"/>
    <w:tmpl w:val="D3420B8C"/>
    <w:lvl w:ilvl="0">
      <w:start w:val="1"/>
      <w:numFmt w:val="decimal"/>
      <w:pStyle w:val="berschrift1"/>
      <w:lvlText w:val="%1"/>
      <w:lvlJc w:val="left"/>
      <w:pPr>
        <w:ind w:left="2276" w:hanging="432"/>
      </w:pPr>
    </w:lvl>
    <w:lvl w:ilvl="1">
      <w:start w:val="1"/>
      <w:numFmt w:val="decimal"/>
      <w:lvlText w:val="%1.%2"/>
      <w:lvlJc w:val="left"/>
      <w:pPr>
        <w:ind w:left="86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1999" w:hanging="864"/>
      </w:pPr>
    </w:lvl>
    <w:lvl w:ilvl="4">
      <w:start w:val="1"/>
      <w:numFmt w:val="decimal"/>
      <w:lvlText w:val="%1.%2.%3.%4.%5"/>
      <w:lvlJc w:val="left"/>
      <w:pPr>
        <w:ind w:left="1010" w:hanging="1008"/>
      </w:pPr>
    </w:lvl>
    <w:lvl w:ilvl="5">
      <w:start w:val="1"/>
      <w:numFmt w:val="decimal"/>
      <w:lvlText w:val="%1.%2.%3.%4.%5.%6"/>
      <w:lvlJc w:val="left"/>
      <w:pPr>
        <w:ind w:left="1154" w:hanging="1152"/>
      </w:pPr>
    </w:lvl>
    <w:lvl w:ilvl="6">
      <w:start w:val="1"/>
      <w:numFmt w:val="decimal"/>
      <w:lvlText w:val="%1.%2.%3.%4.%5.%6.%7"/>
      <w:lvlJc w:val="left"/>
      <w:pPr>
        <w:ind w:left="1298" w:hanging="1296"/>
      </w:pPr>
    </w:lvl>
    <w:lvl w:ilvl="7">
      <w:start w:val="1"/>
      <w:numFmt w:val="decimal"/>
      <w:lvlText w:val="%1.%2.%3.%4.%5.%6.%7.%8"/>
      <w:lvlJc w:val="left"/>
      <w:pPr>
        <w:ind w:left="1442" w:hanging="1440"/>
      </w:pPr>
    </w:lvl>
    <w:lvl w:ilvl="8">
      <w:start w:val="1"/>
      <w:numFmt w:val="decimal"/>
      <w:lvlText w:val="%1.%2.%3.%4.%5.%6.%7.%8.%9"/>
      <w:lvlJc w:val="left"/>
      <w:pPr>
        <w:ind w:left="1586" w:hanging="1584"/>
      </w:pPr>
    </w:lvl>
  </w:abstractNum>
  <w:abstractNum w:abstractNumId="1" w15:restartNumberingAfterBreak="0">
    <w:nsid w:val="0DBF79E9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72C"/>
    <w:multiLevelType w:val="hybridMultilevel"/>
    <w:tmpl w:val="7930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C36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0FD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88"/>
    <w:multiLevelType w:val="multilevel"/>
    <w:tmpl w:val="2F70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566DE4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44D3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2403A"/>
    <w:multiLevelType w:val="hybridMultilevel"/>
    <w:tmpl w:val="BA920570"/>
    <w:lvl w:ilvl="0" w:tplc="085622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87B26"/>
    <w:multiLevelType w:val="hybridMultilevel"/>
    <w:tmpl w:val="01823F44"/>
    <w:lvl w:ilvl="0" w:tplc="C2CED49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57F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BB0"/>
    <w:multiLevelType w:val="hybridMultilevel"/>
    <w:tmpl w:val="42DE9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6311C"/>
    <w:multiLevelType w:val="multilevel"/>
    <w:tmpl w:val="5B90F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2"/>
        </w:tabs>
        <w:ind w:left="17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0384992">
    <w:abstractNumId w:val="12"/>
  </w:num>
  <w:num w:numId="2" w16cid:durableId="1560937684">
    <w:abstractNumId w:val="12"/>
  </w:num>
  <w:num w:numId="3" w16cid:durableId="275211753">
    <w:abstractNumId w:val="12"/>
  </w:num>
  <w:num w:numId="4" w16cid:durableId="670564410">
    <w:abstractNumId w:val="12"/>
  </w:num>
  <w:num w:numId="5" w16cid:durableId="2093427315">
    <w:abstractNumId w:val="12"/>
  </w:num>
  <w:num w:numId="6" w16cid:durableId="1037389726">
    <w:abstractNumId w:val="12"/>
  </w:num>
  <w:num w:numId="7" w16cid:durableId="1315991491">
    <w:abstractNumId w:val="12"/>
  </w:num>
  <w:num w:numId="8" w16cid:durableId="1299073123">
    <w:abstractNumId w:val="0"/>
  </w:num>
  <w:num w:numId="9" w16cid:durableId="1928075521">
    <w:abstractNumId w:val="5"/>
  </w:num>
  <w:num w:numId="10" w16cid:durableId="875776319">
    <w:abstractNumId w:val="10"/>
  </w:num>
  <w:num w:numId="11" w16cid:durableId="1381325869">
    <w:abstractNumId w:val="4"/>
  </w:num>
  <w:num w:numId="12" w16cid:durableId="2038387212">
    <w:abstractNumId w:val="7"/>
  </w:num>
  <w:num w:numId="13" w16cid:durableId="17241672">
    <w:abstractNumId w:val="1"/>
  </w:num>
  <w:num w:numId="14" w16cid:durableId="1825658365">
    <w:abstractNumId w:val="6"/>
  </w:num>
  <w:num w:numId="15" w16cid:durableId="658926833">
    <w:abstractNumId w:val="3"/>
  </w:num>
  <w:num w:numId="16" w16cid:durableId="1096633447">
    <w:abstractNumId w:val="11"/>
  </w:num>
  <w:num w:numId="17" w16cid:durableId="722338663">
    <w:abstractNumId w:val="2"/>
  </w:num>
  <w:num w:numId="18" w16cid:durableId="1217469359">
    <w:abstractNumId w:val="8"/>
  </w:num>
  <w:num w:numId="19" w16cid:durableId="166431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E3"/>
    <w:rsid w:val="00003C2A"/>
    <w:rsid w:val="0001144D"/>
    <w:rsid w:val="00012C89"/>
    <w:rsid w:val="00017353"/>
    <w:rsid w:val="00017B54"/>
    <w:rsid w:val="000312CD"/>
    <w:rsid w:val="0003423C"/>
    <w:rsid w:val="00035024"/>
    <w:rsid w:val="00070DCD"/>
    <w:rsid w:val="00071986"/>
    <w:rsid w:val="00090A3D"/>
    <w:rsid w:val="0009203F"/>
    <w:rsid w:val="000929D2"/>
    <w:rsid w:val="000A2E07"/>
    <w:rsid w:val="000A511B"/>
    <w:rsid w:val="000B1497"/>
    <w:rsid w:val="000B4741"/>
    <w:rsid w:val="000C3401"/>
    <w:rsid w:val="000C74E7"/>
    <w:rsid w:val="000D5FE4"/>
    <w:rsid w:val="000E1597"/>
    <w:rsid w:val="000E4729"/>
    <w:rsid w:val="000E6962"/>
    <w:rsid w:val="0010066D"/>
    <w:rsid w:val="00110391"/>
    <w:rsid w:val="00112E4F"/>
    <w:rsid w:val="00123868"/>
    <w:rsid w:val="00125B26"/>
    <w:rsid w:val="00126997"/>
    <w:rsid w:val="00127A05"/>
    <w:rsid w:val="00137185"/>
    <w:rsid w:val="00146654"/>
    <w:rsid w:val="00147C9D"/>
    <w:rsid w:val="00152827"/>
    <w:rsid w:val="00165021"/>
    <w:rsid w:val="0016752A"/>
    <w:rsid w:val="001779F1"/>
    <w:rsid w:val="00186DBB"/>
    <w:rsid w:val="00187418"/>
    <w:rsid w:val="00193C22"/>
    <w:rsid w:val="00197F0B"/>
    <w:rsid w:val="001A43F4"/>
    <w:rsid w:val="001B5425"/>
    <w:rsid w:val="001D757F"/>
    <w:rsid w:val="001E0BE9"/>
    <w:rsid w:val="001E6534"/>
    <w:rsid w:val="001F5C55"/>
    <w:rsid w:val="001F644F"/>
    <w:rsid w:val="00211D9C"/>
    <w:rsid w:val="00222E0F"/>
    <w:rsid w:val="00225C7C"/>
    <w:rsid w:val="002309FE"/>
    <w:rsid w:val="002334E3"/>
    <w:rsid w:val="002351C8"/>
    <w:rsid w:val="00235708"/>
    <w:rsid w:val="002404DA"/>
    <w:rsid w:val="002467C9"/>
    <w:rsid w:val="00257786"/>
    <w:rsid w:val="00262E83"/>
    <w:rsid w:val="00270E89"/>
    <w:rsid w:val="0027792F"/>
    <w:rsid w:val="00285456"/>
    <w:rsid w:val="00291BD0"/>
    <w:rsid w:val="00291F92"/>
    <w:rsid w:val="00292DBB"/>
    <w:rsid w:val="002B1A2A"/>
    <w:rsid w:val="002B43C0"/>
    <w:rsid w:val="002E3DEE"/>
    <w:rsid w:val="00301777"/>
    <w:rsid w:val="00307383"/>
    <w:rsid w:val="003171D1"/>
    <w:rsid w:val="0032242D"/>
    <w:rsid w:val="00323FA2"/>
    <w:rsid w:val="003309BF"/>
    <w:rsid w:val="00334CB4"/>
    <w:rsid w:val="00336E74"/>
    <w:rsid w:val="00344240"/>
    <w:rsid w:val="00355AD9"/>
    <w:rsid w:val="00370440"/>
    <w:rsid w:val="00380605"/>
    <w:rsid w:val="00384D38"/>
    <w:rsid w:val="00391594"/>
    <w:rsid w:val="00391E27"/>
    <w:rsid w:val="003B1949"/>
    <w:rsid w:val="003B43E7"/>
    <w:rsid w:val="003B6549"/>
    <w:rsid w:val="003C6DEE"/>
    <w:rsid w:val="003E529E"/>
    <w:rsid w:val="00422F76"/>
    <w:rsid w:val="00432020"/>
    <w:rsid w:val="004371F1"/>
    <w:rsid w:val="00465F43"/>
    <w:rsid w:val="00466DE2"/>
    <w:rsid w:val="0046767A"/>
    <w:rsid w:val="004679B4"/>
    <w:rsid w:val="004E145B"/>
    <w:rsid w:val="004E5B31"/>
    <w:rsid w:val="004E6581"/>
    <w:rsid w:val="00506AAE"/>
    <w:rsid w:val="005076E1"/>
    <w:rsid w:val="00510245"/>
    <w:rsid w:val="00557533"/>
    <w:rsid w:val="005A4D19"/>
    <w:rsid w:val="005B7B69"/>
    <w:rsid w:val="005C05D8"/>
    <w:rsid w:val="005C450B"/>
    <w:rsid w:val="005C5F3E"/>
    <w:rsid w:val="005D1387"/>
    <w:rsid w:val="005D3804"/>
    <w:rsid w:val="006003F8"/>
    <w:rsid w:val="00612398"/>
    <w:rsid w:val="006159DF"/>
    <w:rsid w:val="00641212"/>
    <w:rsid w:val="0065418B"/>
    <w:rsid w:val="0066735C"/>
    <w:rsid w:val="006950FF"/>
    <w:rsid w:val="00697827"/>
    <w:rsid w:val="006A4566"/>
    <w:rsid w:val="006A70C0"/>
    <w:rsid w:val="006B659D"/>
    <w:rsid w:val="006C0841"/>
    <w:rsid w:val="006D063F"/>
    <w:rsid w:val="006D360B"/>
    <w:rsid w:val="006D6F83"/>
    <w:rsid w:val="006E3539"/>
    <w:rsid w:val="006F3235"/>
    <w:rsid w:val="006F3D94"/>
    <w:rsid w:val="007049F4"/>
    <w:rsid w:val="00710B32"/>
    <w:rsid w:val="007261A4"/>
    <w:rsid w:val="00727BC9"/>
    <w:rsid w:val="0073043E"/>
    <w:rsid w:val="00733B0B"/>
    <w:rsid w:val="007350D6"/>
    <w:rsid w:val="00735B7C"/>
    <w:rsid w:val="00761651"/>
    <w:rsid w:val="00767371"/>
    <w:rsid w:val="007725D1"/>
    <w:rsid w:val="00772AC0"/>
    <w:rsid w:val="0077402E"/>
    <w:rsid w:val="0078045F"/>
    <w:rsid w:val="00783902"/>
    <w:rsid w:val="007A64C0"/>
    <w:rsid w:val="007B012C"/>
    <w:rsid w:val="007B3E0D"/>
    <w:rsid w:val="007C28D8"/>
    <w:rsid w:val="007D09C9"/>
    <w:rsid w:val="007D0A85"/>
    <w:rsid w:val="007D49B6"/>
    <w:rsid w:val="007D75D8"/>
    <w:rsid w:val="008019A0"/>
    <w:rsid w:val="0080472A"/>
    <w:rsid w:val="00810FC2"/>
    <w:rsid w:val="00814B72"/>
    <w:rsid w:val="00817D72"/>
    <w:rsid w:val="00822748"/>
    <w:rsid w:val="00823893"/>
    <w:rsid w:val="00837710"/>
    <w:rsid w:val="00837C0F"/>
    <w:rsid w:val="00851C68"/>
    <w:rsid w:val="00854C2F"/>
    <w:rsid w:val="0085594E"/>
    <w:rsid w:val="00856976"/>
    <w:rsid w:val="00856D7C"/>
    <w:rsid w:val="008869BB"/>
    <w:rsid w:val="00892379"/>
    <w:rsid w:val="00893768"/>
    <w:rsid w:val="008A5947"/>
    <w:rsid w:val="008B676E"/>
    <w:rsid w:val="008C34B1"/>
    <w:rsid w:val="008F746C"/>
    <w:rsid w:val="00907C84"/>
    <w:rsid w:val="0092603D"/>
    <w:rsid w:val="00932BFD"/>
    <w:rsid w:val="0093497E"/>
    <w:rsid w:val="00941267"/>
    <w:rsid w:val="00944DBC"/>
    <w:rsid w:val="009565DD"/>
    <w:rsid w:val="00961E94"/>
    <w:rsid w:val="00966996"/>
    <w:rsid w:val="00976E6A"/>
    <w:rsid w:val="00984CEF"/>
    <w:rsid w:val="0099147F"/>
    <w:rsid w:val="009A2037"/>
    <w:rsid w:val="009B5D6E"/>
    <w:rsid w:val="009D7895"/>
    <w:rsid w:val="009E4108"/>
    <w:rsid w:val="009E618A"/>
    <w:rsid w:val="009E7269"/>
    <w:rsid w:val="009F6FB5"/>
    <w:rsid w:val="00A01B7B"/>
    <w:rsid w:val="00A0352E"/>
    <w:rsid w:val="00A05EA9"/>
    <w:rsid w:val="00A15AF0"/>
    <w:rsid w:val="00A24E7E"/>
    <w:rsid w:val="00A43E61"/>
    <w:rsid w:val="00A52991"/>
    <w:rsid w:val="00A55A14"/>
    <w:rsid w:val="00A55FEA"/>
    <w:rsid w:val="00A5782C"/>
    <w:rsid w:val="00A61202"/>
    <w:rsid w:val="00A65046"/>
    <w:rsid w:val="00A72A1E"/>
    <w:rsid w:val="00A72D8C"/>
    <w:rsid w:val="00A76F87"/>
    <w:rsid w:val="00A76FC7"/>
    <w:rsid w:val="00A77C00"/>
    <w:rsid w:val="00A86C4E"/>
    <w:rsid w:val="00A912FC"/>
    <w:rsid w:val="00A963E2"/>
    <w:rsid w:val="00AC7684"/>
    <w:rsid w:val="00AD1995"/>
    <w:rsid w:val="00AD227A"/>
    <w:rsid w:val="00AD33EA"/>
    <w:rsid w:val="00AD4184"/>
    <w:rsid w:val="00AD5EBB"/>
    <w:rsid w:val="00AD7786"/>
    <w:rsid w:val="00AF176E"/>
    <w:rsid w:val="00AF1A43"/>
    <w:rsid w:val="00AF2CAF"/>
    <w:rsid w:val="00AF4D24"/>
    <w:rsid w:val="00AF7A49"/>
    <w:rsid w:val="00B06F8E"/>
    <w:rsid w:val="00B07938"/>
    <w:rsid w:val="00B168C1"/>
    <w:rsid w:val="00B24273"/>
    <w:rsid w:val="00B35A83"/>
    <w:rsid w:val="00B43E2A"/>
    <w:rsid w:val="00B53029"/>
    <w:rsid w:val="00B6198A"/>
    <w:rsid w:val="00B61F0A"/>
    <w:rsid w:val="00B804A2"/>
    <w:rsid w:val="00BA43CF"/>
    <w:rsid w:val="00BA48EB"/>
    <w:rsid w:val="00BA626D"/>
    <w:rsid w:val="00BB0FB8"/>
    <w:rsid w:val="00BB1BCB"/>
    <w:rsid w:val="00BB3CFB"/>
    <w:rsid w:val="00BB4AF6"/>
    <w:rsid w:val="00BC1087"/>
    <w:rsid w:val="00BC1B46"/>
    <w:rsid w:val="00BC65B4"/>
    <w:rsid w:val="00BD5F63"/>
    <w:rsid w:val="00BE4945"/>
    <w:rsid w:val="00BE6255"/>
    <w:rsid w:val="00BF2BE6"/>
    <w:rsid w:val="00BF4805"/>
    <w:rsid w:val="00C03D0D"/>
    <w:rsid w:val="00C20ADC"/>
    <w:rsid w:val="00C26E83"/>
    <w:rsid w:val="00C370B8"/>
    <w:rsid w:val="00C37EDF"/>
    <w:rsid w:val="00C44655"/>
    <w:rsid w:val="00C465F7"/>
    <w:rsid w:val="00C611F1"/>
    <w:rsid w:val="00C64D9D"/>
    <w:rsid w:val="00C75046"/>
    <w:rsid w:val="00C91989"/>
    <w:rsid w:val="00C91F2E"/>
    <w:rsid w:val="00C934A7"/>
    <w:rsid w:val="00CB39B5"/>
    <w:rsid w:val="00CB5EAC"/>
    <w:rsid w:val="00CB6F3B"/>
    <w:rsid w:val="00CC089A"/>
    <w:rsid w:val="00CC2D49"/>
    <w:rsid w:val="00CC5552"/>
    <w:rsid w:val="00CD3BFE"/>
    <w:rsid w:val="00D0541B"/>
    <w:rsid w:val="00D13BC2"/>
    <w:rsid w:val="00D2409B"/>
    <w:rsid w:val="00D2733F"/>
    <w:rsid w:val="00D429BA"/>
    <w:rsid w:val="00D438CF"/>
    <w:rsid w:val="00D471F8"/>
    <w:rsid w:val="00D5415A"/>
    <w:rsid w:val="00D54C70"/>
    <w:rsid w:val="00D61D97"/>
    <w:rsid w:val="00D84F2E"/>
    <w:rsid w:val="00D85E33"/>
    <w:rsid w:val="00DA220E"/>
    <w:rsid w:val="00DF0DD2"/>
    <w:rsid w:val="00E12260"/>
    <w:rsid w:val="00E12FEB"/>
    <w:rsid w:val="00E23F51"/>
    <w:rsid w:val="00E2789D"/>
    <w:rsid w:val="00E319AD"/>
    <w:rsid w:val="00E4179D"/>
    <w:rsid w:val="00E539F1"/>
    <w:rsid w:val="00E54407"/>
    <w:rsid w:val="00E639BB"/>
    <w:rsid w:val="00E82E66"/>
    <w:rsid w:val="00E94F2A"/>
    <w:rsid w:val="00EA2BA4"/>
    <w:rsid w:val="00EB5D88"/>
    <w:rsid w:val="00EC0BD9"/>
    <w:rsid w:val="00EC5D27"/>
    <w:rsid w:val="00ED65B0"/>
    <w:rsid w:val="00EE5403"/>
    <w:rsid w:val="00EE606E"/>
    <w:rsid w:val="00F15717"/>
    <w:rsid w:val="00F370D7"/>
    <w:rsid w:val="00F46FC9"/>
    <w:rsid w:val="00F6063B"/>
    <w:rsid w:val="00F71CC6"/>
    <w:rsid w:val="00F72727"/>
    <w:rsid w:val="00F73626"/>
    <w:rsid w:val="00F83725"/>
    <w:rsid w:val="00F93CFA"/>
    <w:rsid w:val="00F95CA1"/>
    <w:rsid w:val="00F97BAA"/>
    <w:rsid w:val="00FA2C17"/>
    <w:rsid w:val="00FB5350"/>
    <w:rsid w:val="00FC5221"/>
    <w:rsid w:val="00FE1519"/>
    <w:rsid w:val="00FE532F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CDA9"/>
  <w15:chartTrackingRefBased/>
  <w15:docId w15:val="{FEAF753F-B1CD-4F3D-B82B-CD16B3E9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552"/>
  </w:style>
  <w:style w:type="paragraph" w:styleId="berschrift1">
    <w:name w:val="heading 1"/>
    <w:aliases w:val="GITEC 1. Chapter Heading,Gitec heading 1"/>
    <w:basedOn w:val="Standard"/>
    <w:next w:val="Standard"/>
    <w:link w:val="berschrift1Zchn"/>
    <w:autoRedefine/>
    <w:qFormat/>
    <w:rsid w:val="00EE5403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cstheme="minorHAnsi"/>
      <w:b/>
      <w:bCs/>
      <w:caps/>
      <w:kern w:val="32"/>
      <w:szCs w:val="32"/>
      <w:lang w:val="fr-FR"/>
    </w:rPr>
  </w:style>
  <w:style w:type="paragraph" w:styleId="berschrift2">
    <w:name w:val="heading 2"/>
    <w:aliases w:val="GITEC 2. Chapter Heading,Gitec Heading 2"/>
    <w:basedOn w:val="Standard"/>
    <w:next w:val="Standard"/>
    <w:link w:val="berschrift2Zchn"/>
    <w:autoRedefine/>
    <w:uiPriority w:val="99"/>
    <w:qFormat/>
    <w:rsid w:val="00380605"/>
    <w:pPr>
      <w:keepLines/>
      <w:numPr>
        <w:ilvl w:val="1"/>
        <w:numId w:val="9"/>
      </w:numPr>
      <w:spacing w:before="240" w:after="240" w:line="240" w:lineRule="auto"/>
      <w:ind w:left="992" w:hanging="992"/>
      <w:outlineLvl w:val="1"/>
    </w:pPr>
    <w:rPr>
      <w:rFonts w:cs="Arial"/>
      <w:b/>
      <w:bCs/>
      <w:iCs/>
      <w:szCs w:val="28"/>
      <w:lang w:val="fr-FR"/>
    </w:rPr>
  </w:style>
  <w:style w:type="paragraph" w:styleId="berschrift3">
    <w:name w:val="heading 3"/>
    <w:aliases w:val="GITEC 3. Chapter Heading,Gitec Heading 3"/>
    <w:basedOn w:val="Standard"/>
    <w:next w:val="Standard"/>
    <w:link w:val="berschrift3Zchn"/>
    <w:autoRedefine/>
    <w:qFormat/>
    <w:rsid w:val="00EE5403"/>
    <w:pPr>
      <w:keepNext/>
      <w:keepLines/>
      <w:numPr>
        <w:ilvl w:val="2"/>
        <w:numId w:val="8"/>
      </w:numPr>
      <w:spacing w:before="120" w:after="120" w:line="240" w:lineRule="auto"/>
      <w:jc w:val="both"/>
      <w:outlineLvl w:val="2"/>
    </w:pPr>
    <w:rPr>
      <w:rFonts w:cs="Arial"/>
      <w:b/>
      <w:bCs/>
      <w:szCs w:val="26"/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907C84"/>
    <w:pPr>
      <w:tabs>
        <w:tab w:val="left" w:pos="1134"/>
        <w:tab w:val="right" w:pos="9072"/>
      </w:tabs>
      <w:spacing w:before="120" w:after="40" w:line="240" w:lineRule="auto"/>
      <w:ind w:left="1134" w:right="567" w:hanging="1134"/>
    </w:pPr>
    <w:rPr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907C84"/>
    <w:pPr>
      <w:keepNext/>
      <w:tabs>
        <w:tab w:val="left" w:pos="1134"/>
        <w:tab w:val="right" w:pos="9072"/>
      </w:tabs>
      <w:spacing w:after="40" w:line="240" w:lineRule="auto"/>
      <w:ind w:left="1134" w:right="567" w:hanging="1134"/>
    </w:pPr>
    <w:rPr>
      <w:b/>
      <w:bCs/>
      <w:noProof/>
      <w:lang w:val="en-US"/>
    </w:rPr>
  </w:style>
  <w:style w:type="paragraph" w:styleId="Verzeichnis3">
    <w:name w:val="toc 3"/>
    <w:basedOn w:val="Standard"/>
    <w:next w:val="Standard"/>
    <w:autoRedefine/>
    <w:uiPriority w:val="39"/>
    <w:qFormat/>
    <w:rsid w:val="00907C84"/>
    <w:pPr>
      <w:tabs>
        <w:tab w:val="left" w:pos="1134"/>
        <w:tab w:val="right" w:pos="9072"/>
      </w:tabs>
      <w:spacing w:after="40" w:line="240" w:lineRule="auto"/>
      <w:ind w:left="1134" w:right="567" w:hanging="1134"/>
    </w:pPr>
    <w:rPr>
      <w:noProof/>
    </w:rPr>
  </w:style>
  <w:style w:type="character" w:customStyle="1" w:styleId="berschrift1Zchn">
    <w:name w:val="Überschrift 1 Zchn"/>
    <w:aliases w:val="GITEC 1. Chapter Heading Zchn,Gitec heading 1 Zchn"/>
    <w:link w:val="berschrift1"/>
    <w:rsid w:val="00EE5403"/>
    <w:rPr>
      <w:rFonts w:cstheme="minorHAnsi"/>
      <w:b/>
      <w:bCs/>
      <w:caps/>
      <w:kern w:val="32"/>
      <w:szCs w:val="32"/>
      <w:lang w:val="fr-FR"/>
    </w:rPr>
  </w:style>
  <w:style w:type="character" w:customStyle="1" w:styleId="berschrift2Zchn">
    <w:name w:val="Überschrift 2 Zchn"/>
    <w:aliases w:val="GITEC 2. Chapter Heading Zchn,Gitec Heading 2 Zchn"/>
    <w:link w:val="berschrift2"/>
    <w:uiPriority w:val="99"/>
    <w:rsid w:val="00380605"/>
    <w:rPr>
      <w:rFonts w:cs="Arial"/>
      <w:b/>
      <w:bCs/>
      <w:iCs/>
      <w:szCs w:val="28"/>
      <w:lang w:val="fr-FR"/>
    </w:rPr>
  </w:style>
  <w:style w:type="character" w:customStyle="1" w:styleId="berschrift3Zchn">
    <w:name w:val="Überschrift 3 Zchn"/>
    <w:aliases w:val="GITEC 3. Chapter Heading Zchn,Gitec Heading 3 Zchn"/>
    <w:link w:val="berschrift3"/>
    <w:rsid w:val="00EE5403"/>
    <w:rPr>
      <w:rFonts w:cs="Arial"/>
      <w:b/>
      <w:bCs/>
      <w:szCs w:val="26"/>
      <w:lang w:val="fr-FR"/>
    </w:rPr>
  </w:style>
  <w:style w:type="paragraph" w:customStyle="1" w:styleId="GITECStandard">
    <w:name w:val="GITEC Standard"/>
    <w:basedOn w:val="Standard"/>
    <w:autoRedefine/>
    <w:qFormat/>
    <w:rsid w:val="00380605"/>
    <w:pPr>
      <w:spacing w:before="60" w:after="120" w:line="240" w:lineRule="auto"/>
      <w:jc w:val="both"/>
    </w:pPr>
    <w:rPr>
      <w:sz w:val="20"/>
      <w:lang w:val="en-US"/>
    </w:rPr>
  </w:style>
  <w:style w:type="table" w:styleId="Tabellenraster">
    <w:name w:val="Table Grid"/>
    <w:basedOn w:val="NormaleTabelle"/>
    <w:uiPriority w:val="39"/>
    <w:rsid w:val="0023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14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1D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1D9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61F0A"/>
    <w:pPr>
      <w:spacing w:after="0" w:line="240" w:lineRule="auto"/>
    </w:pPr>
  </w:style>
  <w:style w:type="paragraph" w:customStyle="1" w:styleId="Style11">
    <w:name w:val="Style 11"/>
    <w:basedOn w:val="Standard"/>
    <w:rsid w:val="00BE494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A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1A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A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A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c1f41-8ca9-4e4b-9306-fde24baec822" xsi:nil="true"/>
    <lcf76f155ced4ddcb4097134ff3c332f xmlns="deaf3ead-b25f-4d8e-ab51-a05a4a1744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68E9072C8CB4E81DCB267E51A4425" ma:contentTypeVersion="15" ma:contentTypeDescription="Ein neues Dokument erstellen." ma:contentTypeScope="" ma:versionID="62e16dfa6cd55ba2f822add94d8ff2e8">
  <xsd:schema xmlns:xsd="http://www.w3.org/2001/XMLSchema" xmlns:xs="http://www.w3.org/2001/XMLSchema" xmlns:p="http://schemas.microsoft.com/office/2006/metadata/properties" xmlns:ns2="deaf3ead-b25f-4d8e-ab51-a05a4a17440c" xmlns:ns3="8d2c1f41-8ca9-4e4b-9306-fde24baec822" targetNamespace="http://schemas.microsoft.com/office/2006/metadata/properties" ma:root="true" ma:fieldsID="4ed2f70d9c158fa150e1ec30936337b2" ns2:_="" ns3:_="">
    <xsd:import namespace="deaf3ead-b25f-4d8e-ab51-a05a4a17440c"/>
    <xsd:import namespace="8d2c1f41-8ca9-4e4b-9306-fde24baec8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3ead-b25f-4d8e-ab51-a05a4a1744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7b2ebcf5-ca64-4110-8b75-2e6d0d91d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f41-8ca9-4e4b-9306-fde24baec8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e73021-d9fa-42be-b94d-285f0d601100}" ma:internalName="TaxCatchAll" ma:showField="CatchAllData" ma:web="8d2c1f41-8ca9-4e4b-9306-fde24bae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BC7B2-4960-4C5B-ABA4-00E016624AC4}">
  <ds:schemaRefs>
    <ds:schemaRef ds:uri="http://schemas.microsoft.com/office/2006/metadata/properties"/>
    <ds:schemaRef ds:uri="http://schemas.microsoft.com/office/infopath/2007/PartnerControls"/>
    <ds:schemaRef ds:uri="8d2c1f41-8ca9-4e4b-9306-fde24baec822"/>
    <ds:schemaRef ds:uri="deaf3ead-b25f-4d8e-ab51-a05a4a17440c"/>
  </ds:schemaRefs>
</ds:datastoreItem>
</file>

<file path=customXml/itemProps2.xml><?xml version="1.0" encoding="utf-8"?>
<ds:datastoreItem xmlns:ds="http://schemas.openxmlformats.org/officeDocument/2006/customXml" ds:itemID="{A29547FC-6360-4F66-BA41-5D3E354CA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80D6D-BD08-4268-B0A1-3F472E0D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f3ead-b25f-4d8e-ab51-a05a4a17440c"/>
    <ds:schemaRef ds:uri="8d2c1f41-8ca9-4e4b-9306-fde24b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Gitec Igip Consulting Group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Nervisa Bayon Blanco</dc:creator>
  <cp:keywords/>
  <dc:description/>
  <cp:lastModifiedBy>Christian Jaminon</cp:lastModifiedBy>
  <cp:revision>3</cp:revision>
  <dcterms:created xsi:type="dcterms:W3CDTF">2025-09-06T02:51:00Z</dcterms:created>
  <dcterms:modified xsi:type="dcterms:W3CDTF">2025-09-06T03:32:00Z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0x010100A78FC5925C72024D9F702F75A0433745</vt:lpwstr>
  </property>
  <property fmtid="{D5CDD505-2E9C-101B-9397-08002B2CF9AE}" pid="3" name="MediaServiceImageTags">
    <vt:lpwstr/>
  </property>
</Properties>
</file>